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70" w:rsidRDefault="002152A2" w:rsidP="009F517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152A2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05200" cy="14478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536EB7" w:rsidRDefault="00536EB7" w:rsidP="00536EB7">
      <w:pPr>
        <w:pStyle w:val="2"/>
        <w:shd w:val="clear" w:color="auto" w:fill="FFFFFF"/>
        <w:spacing w:before="0" w:beforeAutospacing="0"/>
        <w:rPr>
          <w:rFonts w:ascii="Helvetica" w:hAnsi="Helvetica" w:cs="Helvetica"/>
        </w:rPr>
      </w:pPr>
      <w:hyperlink r:id="rId7" w:history="1">
        <w:r>
          <w:rPr>
            <w:rStyle w:val="a4"/>
            <w:rFonts w:ascii="Helvetica" w:hAnsi="Helvetica" w:cs="Helvetica"/>
            <w:u w:val="none"/>
          </w:rPr>
          <w:t>КАК ПОГАСИТЬ ЗАПИСЬ ОБ ИПОТЕКЕ В ЕГРН?</w:t>
        </w:r>
      </w:hyperlink>
    </w:p>
    <w:p w:rsidR="00536EB7" w:rsidRPr="009C5412" w:rsidRDefault="00536EB7" w:rsidP="00536E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C5412">
        <w:rPr>
          <w:sz w:val="28"/>
          <w:szCs w:val="28"/>
        </w:rPr>
        <w:t xml:space="preserve">Бывает так, что человек </w:t>
      </w:r>
      <w:proofErr w:type="gramStart"/>
      <w:r w:rsidRPr="009C5412">
        <w:rPr>
          <w:sz w:val="28"/>
          <w:szCs w:val="28"/>
        </w:rPr>
        <w:t>внёс последний платёж по ипотечному договору и считает</w:t>
      </w:r>
      <w:proofErr w:type="gramEnd"/>
      <w:r w:rsidRPr="009C5412">
        <w:rPr>
          <w:sz w:val="28"/>
          <w:szCs w:val="28"/>
        </w:rPr>
        <w:t xml:space="preserve">, что теперь он может распоряжаться своим жильем. Однако регистрационная запись об ипотеке в виде обременения на его квартиру в Едином государственном реестре недвижимости остается. А это – серьёзное ограничение в </w:t>
      </w:r>
      <w:proofErr w:type="gramStart"/>
      <w:r w:rsidRPr="009C5412">
        <w:rPr>
          <w:sz w:val="28"/>
          <w:szCs w:val="28"/>
        </w:rPr>
        <w:t>правах</w:t>
      </w:r>
      <w:proofErr w:type="gramEnd"/>
      <w:r w:rsidRPr="009C5412">
        <w:rPr>
          <w:sz w:val="28"/>
          <w:szCs w:val="28"/>
        </w:rPr>
        <w:t xml:space="preserve"> пользования и совершения сделок. Такую запись необходимо погасить.</w:t>
      </w:r>
    </w:p>
    <w:p w:rsidR="00536EB7" w:rsidRPr="009C5412" w:rsidRDefault="00536EB7" w:rsidP="00536E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C5412">
        <w:rPr>
          <w:sz w:val="28"/>
          <w:szCs w:val="28"/>
        </w:rPr>
        <w:t>Для этого нужно подать соответствующее заявление – через МФЦ или через личный кабинет на официальном сайте Росреестра.</w:t>
      </w:r>
    </w:p>
    <w:p w:rsidR="00536EB7" w:rsidRPr="009C5412" w:rsidRDefault="00536EB7" w:rsidP="00536E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C5412">
        <w:rPr>
          <w:sz w:val="28"/>
          <w:szCs w:val="28"/>
        </w:rPr>
        <w:t>А</w:t>
      </w:r>
      <w:proofErr w:type="gramStart"/>
      <w:r w:rsidRPr="009C5412">
        <w:rPr>
          <w:sz w:val="28"/>
          <w:szCs w:val="28"/>
        </w:rPr>
        <w:t xml:space="preserve"> Е</w:t>
      </w:r>
      <w:proofErr w:type="gramEnd"/>
      <w:r w:rsidRPr="009C5412">
        <w:rPr>
          <w:sz w:val="28"/>
          <w:szCs w:val="28"/>
        </w:rPr>
        <w:t xml:space="preserve">сли банк выдавал закладную, вместе с заявлением в МФЦ собственнику необходимо предоставить документарную закладную с отметкой банка о выплате ипотеки в полном объёме. Если закладная не выдавалась на руки заемщику, то заявление в </w:t>
      </w:r>
      <w:proofErr w:type="spellStart"/>
      <w:r w:rsidRPr="009C5412">
        <w:rPr>
          <w:sz w:val="28"/>
          <w:szCs w:val="28"/>
        </w:rPr>
        <w:t>Росреестр</w:t>
      </w:r>
      <w:proofErr w:type="spellEnd"/>
      <w:r w:rsidRPr="009C5412">
        <w:rPr>
          <w:sz w:val="28"/>
          <w:szCs w:val="28"/>
        </w:rPr>
        <w:t xml:space="preserve"> должен подать банк. Также погасить запись об ипотеке можно на основании совместного заявления банка и заёмщика.</w:t>
      </w:r>
    </w:p>
    <w:p w:rsidR="00536EB7" w:rsidRPr="009C5412" w:rsidRDefault="00536EB7" w:rsidP="00536E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C5412">
        <w:rPr>
          <w:sz w:val="28"/>
          <w:szCs w:val="28"/>
        </w:rPr>
        <w:t>Погашение регистрационной записи происходит в течение трёх рабочих дней с момента поступления документов.</w:t>
      </w:r>
    </w:p>
    <w:p w:rsidR="00536EB7" w:rsidRPr="009C5412" w:rsidRDefault="00536EB7" w:rsidP="00536EB7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C5412">
        <w:rPr>
          <w:sz w:val="28"/>
          <w:szCs w:val="28"/>
        </w:rPr>
        <w:t>Государственная пошлина не взимается.</w:t>
      </w:r>
    </w:p>
    <w:p w:rsidR="00536EB7" w:rsidRPr="009C5412" w:rsidRDefault="00536EB7" w:rsidP="00536EB7">
      <w:pPr>
        <w:pStyle w:val="a3"/>
        <w:shd w:val="clear" w:color="auto" w:fill="FFFFFF"/>
        <w:spacing w:before="0" w:beforeAutospacing="0"/>
        <w:jc w:val="both"/>
        <w:rPr>
          <w:color w:val="555555"/>
          <w:sz w:val="28"/>
          <w:szCs w:val="28"/>
        </w:rPr>
      </w:pPr>
      <w:r w:rsidRPr="009C5412">
        <w:rPr>
          <w:sz w:val="28"/>
          <w:szCs w:val="28"/>
        </w:rPr>
        <w:t>Подтвердить отсутствие обременений на имущество может выписка из ЕГРН</w:t>
      </w:r>
      <w:r w:rsidRPr="009C5412">
        <w:rPr>
          <w:color w:val="555555"/>
          <w:sz w:val="28"/>
          <w:szCs w:val="28"/>
        </w:rPr>
        <w:t>.</w:t>
      </w:r>
    </w:p>
    <w:p w:rsidR="00C2664A" w:rsidRPr="009C5412" w:rsidRDefault="00C2664A" w:rsidP="00321C1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C5412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FF5F43" w:rsidRPr="009C5412" w:rsidRDefault="00C2664A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C5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9C5412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03A7"/>
    <w:multiLevelType w:val="multilevel"/>
    <w:tmpl w:val="BA50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F5F83"/>
    <w:multiLevelType w:val="multilevel"/>
    <w:tmpl w:val="B88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0C7077"/>
    <w:rsid w:val="001C05FD"/>
    <w:rsid w:val="002152A2"/>
    <w:rsid w:val="002D6FC6"/>
    <w:rsid w:val="002F51EB"/>
    <w:rsid w:val="00321C17"/>
    <w:rsid w:val="00397ADE"/>
    <w:rsid w:val="003C4B4D"/>
    <w:rsid w:val="003D17C5"/>
    <w:rsid w:val="004308DB"/>
    <w:rsid w:val="00536EB7"/>
    <w:rsid w:val="005C38C7"/>
    <w:rsid w:val="005D40DF"/>
    <w:rsid w:val="005F6202"/>
    <w:rsid w:val="00641FFD"/>
    <w:rsid w:val="006E1767"/>
    <w:rsid w:val="0073181C"/>
    <w:rsid w:val="007374F5"/>
    <w:rsid w:val="007E7881"/>
    <w:rsid w:val="00832DB1"/>
    <w:rsid w:val="00851C31"/>
    <w:rsid w:val="008635E1"/>
    <w:rsid w:val="00915AB8"/>
    <w:rsid w:val="009C5412"/>
    <w:rsid w:val="009D6778"/>
    <w:rsid w:val="009F5170"/>
    <w:rsid w:val="00A57D88"/>
    <w:rsid w:val="00A64F80"/>
    <w:rsid w:val="00BF03A6"/>
    <w:rsid w:val="00C2664A"/>
    <w:rsid w:val="00C35FBD"/>
    <w:rsid w:val="00CB542E"/>
    <w:rsid w:val="00D0010A"/>
    <w:rsid w:val="00D23E43"/>
    <w:rsid w:val="00D44F98"/>
    <w:rsid w:val="00DA0755"/>
    <w:rsid w:val="00DD1A0A"/>
    <w:rsid w:val="00DE0DE0"/>
    <w:rsid w:val="00E41CF2"/>
    <w:rsid w:val="00EA5754"/>
    <w:rsid w:val="00EB3039"/>
    <w:rsid w:val="00F454AB"/>
    <w:rsid w:val="00FA3B67"/>
    <w:rsid w:val="00FE1458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paragraph" w:styleId="2">
    <w:name w:val="heading 2"/>
    <w:basedOn w:val="a"/>
    <w:link w:val="20"/>
    <w:uiPriority w:val="9"/>
    <w:qFormat/>
    <w:rsid w:val="00D4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1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EB3039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b/>
      <w:bCs/>
      <w:color w:val="000000"/>
      <w:spacing w:val="-4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44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9F5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rech.ru/directory/federalnie-sluzhbi/rosreestr/2023/07/13/28153-kak-pogasit-zapis-ob-ipoteke-v-eg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D1A4.2ECE8D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dcterms:created xsi:type="dcterms:W3CDTF">2023-07-20T05:01:00Z</dcterms:created>
  <dcterms:modified xsi:type="dcterms:W3CDTF">2023-07-20T05:01:00Z</dcterms:modified>
</cp:coreProperties>
</file>